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FC3" w:rsidRPr="001A7FC3" w:rsidRDefault="001A7FC3" w:rsidP="001A7FC3">
      <w:pPr>
        <w:pStyle w:val="Heading1"/>
        <w:rPr>
          <w:b/>
        </w:rPr>
      </w:pPr>
      <w:r w:rsidRPr="001A7FC3">
        <w:rPr>
          <w:b/>
        </w:rPr>
        <w:t>SFIA</w:t>
      </w:r>
    </w:p>
    <w:p w:rsidR="00450A26" w:rsidRPr="001A7FC3" w:rsidRDefault="00450A26" w:rsidP="00450A26">
      <w:pPr>
        <w:pStyle w:val="NormalWeb"/>
        <w:rPr>
          <w:rFonts w:ascii="Verdana" w:hAnsi="Verdana" w:cs="Arial"/>
        </w:rPr>
      </w:pPr>
      <w:r w:rsidRPr="001A7FC3">
        <w:rPr>
          <w:rFonts w:ascii="Verdana" w:hAnsi="Verdana" w:cs="Arial"/>
        </w:rPr>
        <w:t xml:space="preserve">The Skills Framework for the Information Age (SFIA) provides a common reference model for the identification of the skills needed to develop effective </w:t>
      </w:r>
      <w:r w:rsidR="001A7FC3">
        <w:rPr>
          <w:rFonts w:ascii="Verdana" w:hAnsi="Verdana" w:cs="Arial"/>
        </w:rPr>
        <w:t>Information Systems</w:t>
      </w:r>
      <w:r w:rsidRPr="001A7FC3">
        <w:rPr>
          <w:rFonts w:ascii="Verdana" w:hAnsi="Verdana" w:cs="Arial"/>
        </w:rPr>
        <w:t xml:space="preserve"> making use of Information Communications Technologies (IT). It is a simple and logical two-dimensional framework consisting of areas of work on one axis and levels of responsibility on the other.</w:t>
      </w:r>
    </w:p>
    <w:p w:rsidR="00450A26" w:rsidRPr="001A7FC3" w:rsidRDefault="00450A26" w:rsidP="00450A26">
      <w:pPr>
        <w:pStyle w:val="NormalWeb"/>
        <w:rPr>
          <w:rFonts w:ascii="Verdana" w:hAnsi="Verdana" w:cs="Arial"/>
        </w:rPr>
      </w:pPr>
      <w:r w:rsidRPr="001A7FC3">
        <w:rPr>
          <w:rFonts w:ascii="Verdana" w:hAnsi="Verdana" w:cs="Arial"/>
        </w:rPr>
        <w:t>It uses a common language and a sensible, logical structure that can be adapted to the training and development needs of a very wide range of businesses – or simply used ‘off the shelf’.</w:t>
      </w:r>
    </w:p>
    <w:p w:rsidR="00450A26" w:rsidRPr="001A7FC3" w:rsidRDefault="00450A26" w:rsidP="00450A26">
      <w:pPr>
        <w:pStyle w:val="NormalWeb"/>
        <w:rPr>
          <w:rFonts w:ascii="Verdana" w:hAnsi="Verdana" w:cs="Arial"/>
        </w:rPr>
      </w:pPr>
      <w:r w:rsidRPr="001A7FC3">
        <w:rPr>
          <w:rFonts w:ascii="Verdana" w:hAnsi="Verdana" w:cs="Arial"/>
        </w:rPr>
        <w:t xml:space="preserve">SFIA enables employers of IT professionals to carry out a range of HR activities against a common framework of reference - including skill audit, planning future skill requirements, development programmes, standardisation of job titles and functions, and resource allocation. </w:t>
      </w:r>
    </w:p>
    <w:p w:rsidR="00450A26" w:rsidRPr="00450A26" w:rsidRDefault="00450A26" w:rsidP="00450A26">
      <w:pPr>
        <w:spacing w:before="100" w:beforeAutospacing="1" w:after="100" w:afterAutospacing="1" w:line="240" w:lineRule="auto"/>
        <w:rPr>
          <w:rFonts w:eastAsia="Times New Roman" w:cs="Arial"/>
          <w:sz w:val="24"/>
          <w:szCs w:val="24"/>
          <w:lang w:eastAsia="en-GB"/>
        </w:rPr>
      </w:pPr>
      <w:r w:rsidRPr="00450A26">
        <w:rPr>
          <w:rFonts w:eastAsia="Times New Roman" w:cs="Arial"/>
          <w:sz w:val="24"/>
          <w:szCs w:val="24"/>
          <w:lang w:eastAsia="en-GB"/>
        </w:rPr>
        <w:t>Until now, there has been no commonly agreed classification of the jobs that exist in IT or of the skills required to perform them. This has meant it has not been possible to:</w:t>
      </w:r>
    </w:p>
    <w:p w:rsidR="00450A26" w:rsidRPr="00450A26" w:rsidRDefault="00450A26" w:rsidP="00450A26">
      <w:pPr>
        <w:numPr>
          <w:ilvl w:val="0"/>
          <w:numId w:val="2"/>
        </w:numPr>
        <w:spacing w:before="100" w:beforeAutospacing="1" w:after="100" w:afterAutospacing="1" w:line="240" w:lineRule="auto"/>
        <w:rPr>
          <w:rFonts w:eastAsia="Times New Roman" w:cs="Arial"/>
          <w:sz w:val="24"/>
          <w:szCs w:val="24"/>
          <w:lang w:eastAsia="en-GB"/>
        </w:rPr>
      </w:pPr>
      <w:r w:rsidRPr="00450A26">
        <w:rPr>
          <w:rFonts w:eastAsia="Times New Roman" w:cs="Arial"/>
          <w:sz w:val="24"/>
          <w:szCs w:val="24"/>
          <w:lang w:eastAsia="en-GB"/>
        </w:rPr>
        <w:t xml:space="preserve">give employers a framework which they can use to measure the skills they have against the skills they need and identify skill gaps </w:t>
      </w:r>
    </w:p>
    <w:p w:rsidR="00450A26" w:rsidRPr="00450A26" w:rsidRDefault="00450A26" w:rsidP="00450A26">
      <w:pPr>
        <w:numPr>
          <w:ilvl w:val="0"/>
          <w:numId w:val="2"/>
        </w:numPr>
        <w:spacing w:before="100" w:beforeAutospacing="1" w:after="100" w:afterAutospacing="1" w:line="240" w:lineRule="auto"/>
        <w:rPr>
          <w:rFonts w:eastAsia="Times New Roman" w:cs="Arial"/>
          <w:sz w:val="24"/>
          <w:szCs w:val="24"/>
          <w:lang w:eastAsia="en-GB"/>
        </w:rPr>
      </w:pPr>
      <w:r w:rsidRPr="00450A26">
        <w:rPr>
          <w:rFonts w:eastAsia="Times New Roman" w:cs="Arial"/>
          <w:sz w:val="24"/>
          <w:szCs w:val="24"/>
          <w:lang w:eastAsia="en-GB"/>
        </w:rPr>
        <w:t xml:space="preserve">allows IT practitioners and users to benchmark which skills they need for particular jobs or career paths </w:t>
      </w:r>
    </w:p>
    <w:p w:rsidR="00450A26" w:rsidRPr="00450A26" w:rsidRDefault="00450A26" w:rsidP="00450A26">
      <w:pPr>
        <w:numPr>
          <w:ilvl w:val="0"/>
          <w:numId w:val="2"/>
        </w:numPr>
        <w:spacing w:before="100" w:beforeAutospacing="1" w:after="100" w:afterAutospacing="1" w:line="240" w:lineRule="auto"/>
        <w:rPr>
          <w:rFonts w:eastAsia="Times New Roman" w:cs="Arial"/>
          <w:sz w:val="24"/>
          <w:szCs w:val="24"/>
          <w:lang w:eastAsia="en-GB"/>
        </w:rPr>
      </w:pPr>
      <w:r w:rsidRPr="00450A26">
        <w:rPr>
          <w:rFonts w:eastAsia="Times New Roman" w:cs="Arial"/>
          <w:sz w:val="24"/>
          <w:szCs w:val="24"/>
          <w:lang w:eastAsia="en-GB"/>
        </w:rPr>
        <w:t xml:space="preserve">gather Labour market intelligence coherently and consistently </w:t>
      </w:r>
    </w:p>
    <w:p w:rsidR="00450A26" w:rsidRPr="00450A26" w:rsidRDefault="00450A26" w:rsidP="00450A26">
      <w:pPr>
        <w:numPr>
          <w:ilvl w:val="0"/>
          <w:numId w:val="2"/>
        </w:numPr>
        <w:spacing w:before="100" w:beforeAutospacing="1" w:after="100" w:afterAutospacing="1" w:line="240" w:lineRule="auto"/>
        <w:rPr>
          <w:rFonts w:eastAsia="Times New Roman" w:cs="Arial"/>
          <w:sz w:val="24"/>
          <w:szCs w:val="24"/>
          <w:lang w:eastAsia="en-GB"/>
        </w:rPr>
      </w:pPr>
      <w:r w:rsidRPr="00450A26">
        <w:rPr>
          <w:rFonts w:eastAsia="Times New Roman" w:cs="Arial"/>
          <w:sz w:val="24"/>
          <w:szCs w:val="24"/>
          <w:lang w:eastAsia="en-GB"/>
        </w:rPr>
        <w:t xml:space="preserve">quantify the skill requirements of the ICT market </w:t>
      </w:r>
    </w:p>
    <w:p w:rsidR="00450A26" w:rsidRPr="00450A26" w:rsidRDefault="00450A26" w:rsidP="00450A26">
      <w:pPr>
        <w:numPr>
          <w:ilvl w:val="0"/>
          <w:numId w:val="2"/>
        </w:numPr>
        <w:spacing w:before="100" w:beforeAutospacing="1" w:after="100" w:afterAutospacing="1" w:line="240" w:lineRule="auto"/>
        <w:rPr>
          <w:rFonts w:eastAsia="Times New Roman" w:cs="Arial"/>
          <w:sz w:val="24"/>
          <w:szCs w:val="24"/>
          <w:lang w:eastAsia="en-GB"/>
        </w:rPr>
      </w:pPr>
      <w:r w:rsidRPr="00450A26">
        <w:rPr>
          <w:rFonts w:eastAsia="Times New Roman" w:cs="Arial"/>
          <w:sz w:val="24"/>
          <w:szCs w:val="24"/>
          <w:lang w:eastAsia="en-GB"/>
        </w:rPr>
        <w:t xml:space="preserve">identify skills which are in short supply, or report on how short the supply is </w:t>
      </w:r>
    </w:p>
    <w:p w:rsidR="00450A26" w:rsidRPr="00450A26" w:rsidRDefault="00450A26" w:rsidP="00450A26">
      <w:pPr>
        <w:numPr>
          <w:ilvl w:val="0"/>
          <w:numId w:val="2"/>
        </w:numPr>
        <w:spacing w:before="100" w:beforeAutospacing="1" w:after="100" w:afterAutospacing="1" w:line="240" w:lineRule="auto"/>
        <w:rPr>
          <w:rFonts w:eastAsia="Times New Roman" w:cs="Arial"/>
          <w:sz w:val="24"/>
          <w:szCs w:val="24"/>
          <w:lang w:eastAsia="en-GB"/>
        </w:rPr>
      </w:pPr>
      <w:r w:rsidRPr="00450A26">
        <w:rPr>
          <w:rFonts w:eastAsia="Times New Roman" w:cs="Arial"/>
          <w:sz w:val="24"/>
          <w:szCs w:val="24"/>
          <w:lang w:eastAsia="en-GB"/>
        </w:rPr>
        <w:t xml:space="preserve">set national education and training targets for the IT community </w:t>
      </w:r>
    </w:p>
    <w:p w:rsidR="00450A26" w:rsidRPr="00450A26" w:rsidRDefault="00450A26" w:rsidP="00450A26">
      <w:pPr>
        <w:numPr>
          <w:ilvl w:val="0"/>
          <w:numId w:val="2"/>
        </w:numPr>
        <w:spacing w:before="100" w:beforeAutospacing="1" w:after="100" w:afterAutospacing="1" w:line="240" w:lineRule="auto"/>
        <w:rPr>
          <w:rFonts w:eastAsia="Times New Roman" w:cs="Arial"/>
          <w:sz w:val="24"/>
          <w:szCs w:val="24"/>
          <w:lang w:eastAsia="en-GB"/>
        </w:rPr>
      </w:pPr>
      <w:r w:rsidRPr="00450A26">
        <w:rPr>
          <w:rFonts w:eastAsia="Times New Roman" w:cs="Arial"/>
          <w:sz w:val="24"/>
          <w:szCs w:val="24"/>
          <w:lang w:eastAsia="en-GB"/>
        </w:rPr>
        <w:t xml:space="preserve">tell education and training providers what the job market wants </w:t>
      </w:r>
    </w:p>
    <w:p w:rsidR="00450A26" w:rsidRPr="00450A26" w:rsidRDefault="00450A26" w:rsidP="00450A26">
      <w:pPr>
        <w:spacing w:before="100" w:beforeAutospacing="1" w:after="100" w:afterAutospacing="1" w:line="240" w:lineRule="auto"/>
        <w:rPr>
          <w:rFonts w:eastAsia="Times New Roman" w:cs="Arial"/>
          <w:sz w:val="24"/>
          <w:szCs w:val="24"/>
          <w:lang w:eastAsia="en-GB"/>
        </w:rPr>
      </w:pPr>
      <w:r w:rsidRPr="00450A26">
        <w:rPr>
          <w:rFonts w:eastAsia="Times New Roman" w:cs="Arial"/>
          <w:sz w:val="24"/>
          <w:szCs w:val="24"/>
          <w:lang w:eastAsia="en-GB"/>
        </w:rPr>
        <w:t>SFIA enables the measurement and benchmarking of an organisation’s collective IT skills and its processes for managing and developing these.</w:t>
      </w:r>
    </w:p>
    <w:p w:rsidR="00450A26" w:rsidRPr="001A7FC3" w:rsidRDefault="00450A26" w:rsidP="00450A26">
      <w:pPr>
        <w:pStyle w:val="NormalWeb"/>
        <w:rPr>
          <w:rFonts w:ascii="Verdana" w:hAnsi="Verdana" w:cs="Arial"/>
        </w:rPr>
      </w:pPr>
      <w:r w:rsidRPr="001A7FC3">
        <w:rPr>
          <w:rFonts w:ascii="Verdana" w:hAnsi="Verdana" w:cs="Arial"/>
        </w:rPr>
        <w:t xml:space="preserve">The framework provides a clear model for describing what ICT practitioners and users do. It is constructed as a two-dimensional matrix. </w:t>
      </w:r>
      <w:r w:rsidR="001A7FC3">
        <w:rPr>
          <w:rFonts w:ascii="Verdana" w:hAnsi="Verdana" w:cs="Arial"/>
        </w:rPr>
        <w:t>A</w:t>
      </w:r>
      <w:r w:rsidRPr="001A7FC3">
        <w:rPr>
          <w:rFonts w:ascii="Verdana" w:hAnsi="Verdana" w:cs="Arial"/>
        </w:rPr>
        <w:t xml:space="preserve"> full scale version of the SFIA Framework Chart</w:t>
      </w:r>
      <w:r w:rsidR="001A7FC3">
        <w:rPr>
          <w:rFonts w:ascii="Verdana" w:hAnsi="Verdana" w:cs="Arial"/>
        </w:rPr>
        <w:t xml:space="preserve"> is available to download from the SFIA Foundation website.</w:t>
      </w:r>
    </w:p>
    <w:p w:rsidR="001A7FC3" w:rsidRDefault="00450A26" w:rsidP="001A7FC3">
      <w:pPr>
        <w:pStyle w:val="Heading2"/>
      </w:pPr>
      <w:r w:rsidRPr="001A7FC3">
        <w:rPr>
          <w:rStyle w:val="black"/>
          <w:rFonts w:ascii="Verdana" w:hAnsi="Verdana" w:cs="Arial"/>
          <w:sz w:val="24"/>
          <w:szCs w:val="24"/>
        </w:rPr>
        <w:t>Skills</w:t>
      </w:r>
      <w:r w:rsidRPr="001A7FC3">
        <w:t xml:space="preserve">: </w:t>
      </w:r>
    </w:p>
    <w:p w:rsidR="00450A26" w:rsidRPr="001A7FC3" w:rsidRDefault="00450A26" w:rsidP="00450A26">
      <w:pPr>
        <w:pStyle w:val="NormalWeb"/>
        <w:rPr>
          <w:rFonts w:ascii="Verdana" w:hAnsi="Verdana" w:cs="Arial"/>
        </w:rPr>
      </w:pPr>
      <w:r w:rsidRPr="001A7FC3">
        <w:rPr>
          <w:rFonts w:ascii="Verdana" w:hAnsi="Verdana" w:cs="Arial"/>
        </w:rPr>
        <w:t xml:space="preserve">One axis divides the whole of IT into "skills". Skills are grouped for convenience into subcategories or "business roles". Subcategories are grouped into six categories or work areas - strategy &amp; planning, </w:t>
      </w:r>
      <w:r w:rsidRPr="001A7FC3">
        <w:rPr>
          <w:rFonts w:ascii="Verdana" w:hAnsi="Verdana" w:cs="Arial"/>
        </w:rPr>
        <w:lastRenderedPageBreak/>
        <w:t>management &amp; administration, development and implementation, service delivery, sales &amp; marketing, and use. The SFIA structure allows a consistent approach to IT skills across the organisation and is not limited to a specialist department.</w:t>
      </w:r>
    </w:p>
    <w:p w:rsidR="001A7FC3" w:rsidRDefault="00450A26" w:rsidP="001A7FC3">
      <w:pPr>
        <w:pStyle w:val="Heading2"/>
      </w:pPr>
      <w:r w:rsidRPr="001A7FC3">
        <w:rPr>
          <w:rStyle w:val="black"/>
          <w:rFonts w:ascii="Verdana" w:hAnsi="Verdana" w:cs="Arial"/>
          <w:sz w:val="24"/>
          <w:szCs w:val="24"/>
        </w:rPr>
        <w:t>Levels</w:t>
      </w:r>
      <w:r w:rsidRPr="001A7FC3">
        <w:t xml:space="preserve">: </w:t>
      </w:r>
    </w:p>
    <w:p w:rsidR="00450A26" w:rsidRPr="001A7FC3" w:rsidRDefault="00450A26" w:rsidP="00450A26">
      <w:pPr>
        <w:pStyle w:val="NormalWeb"/>
        <w:rPr>
          <w:rFonts w:ascii="Verdana" w:hAnsi="Verdana" w:cs="Arial"/>
        </w:rPr>
      </w:pPr>
      <w:r w:rsidRPr="001A7FC3">
        <w:rPr>
          <w:rFonts w:ascii="Verdana" w:hAnsi="Verdana" w:cs="Arial"/>
        </w:rPr>
        <w:t>The other axis defines the level of responsibility and accountability exercised by IT practitioners and users. Each of seven levels - from new entrant to strategist level - is defined in terms of autonomy, influence, complexity and business skills.</w:t>
      </w:r>
    </w:p>
    <w:p w:rsidR="001A7FC3" w:rsidRDefault="00450A26" w:rsidP="001A7FC3">
      <w:pPr>
        <w:pStyle w:val="Heading2"/>
      </w:pPr>
      <w:r w:rsidRPr="001A7FC3">
        <w:rPr>
          <w:rStyle w:val="black"/>
          <w:rFonts w:ascii="Verdana" w:hAnsi="Verdana" w:cs="Arial"/>
          <w:sz w:val="24"/>
          <w:szCs w:val="24"/>
        </w:rPr>
        <w:t>Descriptors</w:t>
      </w:r>
      <w:r w:rsidRPr="001A7FC3">
        <w:t xml:space="preserve">: </w:t>
      </w:r>
    </w:p>
    <w:p w:rsidR="00450A26" w:rsidRPr="001A7FC3" w:rsidRDefault="00450A26" w:rsidP="00450A26">
      <w:pPr>
        <w:pStyle w:val="NormalWeb"/>
        <w:rPr>
          <w:rFonts w:ascii="Verdana" w:hAnsi="Verdana" w:cs="Arial"/>
        </w:rPr>
      </w:pPr>
      <w:r w:rsidRPr="001A7FC3">
        <w:rPr>
          <w:rFonts w:ascii="Verdana" w:hAnsi="Verdana" w:cs="Arial"/>
        </w:rPr>
        <w:t>The matrix shows the complete set of skills used by ICT practitioners and users. For each skill at each level, "descriptors" provide examples of typical tasks undertaken. A typical task for systems design at level 5 is "review others' system design to ensure selection of appropriate technology, efficient use of resources, and integration of multiple systems and technology".</w:t>
      </w:r>
    </w:p>
    <w:p w:rsidR="001A7FC3" w:rsidRPr="001A7FC3" w:rsidRDefault="001A7FC3" w:rsidP="001A7FC3">
      <w:pPr>
        <w:pStyle w:val="Heading1"/>
        <w:rPr>
          <w:b/>
        </w:rPr>
      </w:pPr>
      <w:r w:rsidRPr="001A7FC3">
        <w:rPr>
          <w:b/>
        </w:rPr>
        <w:t>SFIA update</w:t>
      </w:r>
    </w:p>
    <w:p w:rsidR="00450A26" w:rsidRPr="001A7FC3" w:rsidRDefault="00450A26" w:rsidP="00450A26">
      <w:pPr>
        <w:autoSpaceDE w:val="0"/>
        <w:autoSpaceDN w:val="0"/>
        <w:adjustRightInd w:val="0"/>
        <w:spacing w:after="0" w:line="240" w:lineRule="auto"/>
        <w:rPr>
          <w:rFonts w:cs="Arial"/>
          <w:sz w:val="24"/>
          <w:szCs w:val="24"/>
        </w:rPr>
      </w:pPr>
      <w:r w:rsidRPr="001A7FC3">
        <w:rPr>
          <w:rFonts w:cs="Arial"/>
          <w:sz w:val="24"/>
          <w:szCs w:val="24"/>
        </w:rPr>
        <w:t>Ron McLaren</w:t>
      </w:r>
      <w:r w:rsidR="001A7FC3">
        <w:rPr>
          <w:rFonts w:cs="Arial"/>
          <w:sz w:val="24"/>
          <w:szCs w:val="24"/>
        </w:rPr>
        <w:t>. SFIA Foundation’s Operations Manager says</w:t>
      </w:r>
      <w:r w:rsidRPr="001A7FC3">
        <w:rPr>
          <w:rFonts w:cs="Arial"/>
          <w:sz w:val="24"/>
          <w:szCs w:val="24"/>
        </w:rPr>
        <w:t>: “SFIA has two essential features.</w:t>
      </w:r>
    </w:p>
    <w:p w:rsidR="00450A26" w:rsidRPr="001A7FC3" w:rsidRDefault="00450A26" w:rsidP="00450A26">
      <w:pPr>
        <w:autoSpaceDE w:val="0"/>
        <w:autoSpaceDN w:val="0"/>
        <w:adjustRightInd w:val="0"/>
        <w:spacing w:after="0" w:line="240" w:lineRule="auto"/>
        <w:rPr>
          <w:rFonts w:cs="Arial"/>
          <w:sz w:val="24"/>
          <w:szCs w:val="24"/>
        </w:rPr>
      </w:pPr>
      <w:r w:rsidRPr="001A7FC3">
        <w:rPr>
          <w:rFonts w:cs="Arial"/>
          <w:sz w:val="24"/>
          <w:szCs w:val="24"/>
        </w:rPr>
        <w:t>The first is that it really does define the underlying IT skills. There is scarcely one</w:t>
      </w:r>
      <w:r w:rsidR="001A7FC3">
        <w:rPr>
          <w:rFonts w:cs="Arial"/>
          <w:sz w:val="24"/>
          <w:szCs w:val="24"/>
        </w:rPr>
        <w:t xml:space="preserve"> </w:t>
      </w:r>
      <w:r w:rsidRPr="001A7FC3">
        <w:rPr>
          <w:rFonts w:cs="Arial"/>
          <w:sz w:val="24"/>
          <w:szCs w:val="24"/>
        </w:rPr>
        <w:t>skill in there that did not exist when I joined the computer industry (as we called it</w:t>
      </w:r>
      <w:r w:rsidR="001A7FC3">
        <w:rPr>
          <w:rFonts w:cs="Arial"/>
          <w:sz w:val="24"/>
          <w:szCs w:val="24"/>
        </w:rPr>
        <w:t xml:space="preserve"> </w:t>
      </w:r>
      <w:r w:rsidRPr="001A7FC3">
        <w:rPr>
          <w:rFonts w:cs="Arial"/>
          <w:sz w:val="24"/>
          <w:szCs w:val="24"/>
        </w:rPr>
        <w:t>then) in 1966. That is a good indication that SFIA addresses professional skills, rather</w:t>
      </w:r>
      <w:r w:rsidR="001A7FC3">
        <w:rPr>
          <w:rFonts w:cs="Arial"/>
          <w:sz w:val="24"/>
          <w:szCs w:val="24"/>
        </w:rPr>
        <w:t xml:space="preserve"> </w:t>
      </w:r>
      <w:r w:rsidRPr="001A7FC3">
        <w:rPr>
          <w:rFonts w:cs="Arial"/>
          <w:sz w:val="24"/>
          <w:szCs w:val="24"/>
        </w:rPr>
        <w:t>than techknowledgy – if you’ll forgive the expression!</w:t>
      </w:r>
    </w:p>
    <w:p w:rsidR="00450A26" w:rsidRPr="001A7FC3" w:rsidRDefault="00450A26" w:rsidP="00450A26">
      <w:pPr>
        <w:autoSpaceDE w:val="0"/>
        <w:autoSpaceDN w:val="0"/>
        <w:adjustRightInd w:val="0"/>
        <w:spacing w:after="0" w:line="240" w:lineRule="auto"/>
        <w:rPr>
          <w:rFonts w:cs="Arial"/>
          <w:sz w:val="24"/>
          <w:szCs w:val="24"/>
        </w:rPr>
      </w:pPr>
      <w:r w:rsidRPr="001A7FC3">
        <w:rPr>
          <w:rFonts w:cs="Arial"/>
          <w:sz w:val="24"/>
          <w:szCs w:val="24"/>
        </w:rPr>
        <w:t>The second is that SFIA stays relevant, being updated at regular intervals, to reflect –not dictate – current practice. It fits in with the way you want to work.</w:t>
      </w:r>
    </w:p>
    <w:p w:rsidR="00450A26" w:rsidRPr="001A7FC3" w:rsidRDefault="00450A26" w:rsidP="00450A26">
      <w:pPr>
        <w:autoSpaceDE w:val="0"/>
        <w:autoSpaceDN w:val="0"/>
        <w:adjustRightInd w:val="0"/>
        <w:spacing w:after="0" w:line="240" w:lineRule="auto"/>
        <w:rPr>
          <w:rFonts w:cs="Arial"/>
          <w:sz w:val="24"/>
          <w:szCs w:val="24"/>
        </w:rPr>
      </w:pPr>
      <w:r w:rsidRPr="001A7FC3">
        <w:rPr>
          <w:rFonts w:cs="Arial"/>
          <w:sz w:val="24"/>
          <w:szCs w:val="24"/>
        </w:rPr>
        <w:t>This might explain why SFIA is seen as a useful resource in over 100 countries, and</w:t>
      </w:r>
      <w:r w:rsidR="001A7FC3">
        <w:rPr>
          <w:rFonts w:cs="Arial"/>
          <w:sz w:val="24"/>
          <w:szCs w:val="24"/>
        </w:rPr>
        <w:t xml:space="preserve"> </w:t>
      </w:r>
      <w:r w:rsidRPr="001A7FC3">
        <w:rPr>
          <w:rFonts w:cs="Arial"/>
          <w:sz w:val="24"/>
          <w:szCs w:val="24"/>
        </w:rPr>
        <w:t>is used by thousands of organisations.</w:t>
      </w:r>
    </w:p>
    <w:p w:rsidR="00450A26" w:rsidRPr="001A7FC3" w:rsidRDefault="00450A26" w:rsidP="00450A26">
      <w:pPr>
        <w:autoSpaceDE w:val="0"/>
        <w:autoSpaceDN w:val="0"/>
        <w:adjustRightInd w:val="0"/>
        <w:spacing w:after="0" w:line="240" w:lineRule="auto"/>
        <w:rPr>
          <w:rFonts w:cs="Arial"/>
          <w:sz w:val="24"/>
          <w:szCs w:val="24"/>
        </w:rPr>
      </w:pPr>
      <w:r w:rsidRPr="001A7FC3">
        <w:rPr>
          <w:rFonts w:cs="Arial"/>
          <w:sz w:val="24"/>
          <w:szCs w:val="24"/>
        </w:rPr>
        <w:t>The worldwide acceptance of SFIA makes it highly appropriate that we welcome</w:t>
      </w:r>
      <w:r w:rsidR="001A7FC3">
        <w:rPr>
          <w:rFonts w:cs="Arial"/>
          <w:sz w:val="24"/>
          <w:szCs w:val="24"/>
        </w:rPr>
        <w:t xml:space="preserve"> </w:t>
      </w:r>
      <w:r w:rsidRPr="001A7FC3">
        <w:rPr>
          <w:rFonts w:cs="Arial"/>
          <w:sz w:val="24"/>
          <w:szCs w:val="24"/>
        </w:rPr>
        <w:t>itSMF as a member of The SFIA Foundation. They have already trodden the</w:t>
      </w:r>
      <w:r w:rsidR="001A7FC3">
        <w:rPr>
          <w:rFonts w:cs="Arial"/>
          <w:sz w:val="24"/>
          <w:szCs w:val="24"/>
        </w:rPr>
        <w:t xml:space="preserve"> </w:t>
      </w:r>
      <w:r w:rsidRPr="001A7FC3">
        <w:rPr>
          <w:rFonts w:cs="Arial"/>
          <w:sz w:val="24"/>
          <w:szCs w:val="24"/>
        </w:rPr>
        <w:t>international trail with great success. ITIL gives world beating advice on how to</w:t>
      </w:r>
      <w:r w:rsidR="001A7FC3">
        <w:rPr>
          <w:rFonts w:cs="Arial"/>
          <w:sz w:val="24"/>
          <w:szCs w:val="24"/>
        </w:rPr>
        <w:t xml:space="preserve"> </w:t>
      </w:r>
      <w:r w:rsidRPr="001A7FC3">
        <w:rPr>
          <w:rFonts w:cs="Arial"/>
          <w:sz w:val="24"/>
          <w:szCs w:val="24"/>
        </w:rPr>
        <w:t>manage your IT services, and SFIA gives the best insight into the skills needed. This</w:t>
      </w:r>
      <w:r w:rsidR="001A7FC3">
        <w:rPr>
          <w:rFonts w:cs="Arial"/>
          <w:sz w:val="24"/>
          <w:szCs w:val="24"/>
        </w:rPr>
        <w:t xml:space="preserve"> </w:t>
      </w:r>
      <w:r w:rsidRPr="001A7FC3">
        <w:rPr>
          <w:rFonts w:cs="Arial"/>
          <w:sz w:val="24"/>
          <w:szCs w:val="24"/>
        </w:rPr>
        <w:t>really is bedrock stuff.”</w:t>
      </w:r>
    </w:p>
    <w:p w:rsidR="00450A26" w:rsidRDefault="00450A26" w:rsidP="00450A26">
      <w:pPr>
        <w:spacing w:after="0"/>
        <w:rPr>
          <w:lang/>
        </w:rPr>
      </w:pPr>
      <w:r>
        <w:rPr>
          <w:lang/>
        </w:rPr>
        <w:t xml:space="preserve">  </w:t>
      </w:r>
    </w:p>
    <w:p w:rsidR="00450A26" w:rsidRPr="001A7FC3" w:rsidRDefault="00450A26" w:rsidP="001A7FC3">
      <w:pPr>
        <w:pStyle w:val="Heading1"/>
        <w:rPr>
          <w:b/>
          <w:lang/>
        </w:rPr>
      </w:pPr>
      <w:r w:rsidRPr="001A7FC3">
        <w:rPr>
          <w:b/>
          <w:lang/>
        </w:rPr>
        <w:t>SFIAplus</w:t>
      </w:r>
    </w:p>
    <w:p w:rsidR="00450A26" w:rsidRDefault="00450A26" w:rsidP="00450A26">
      <w:pPr>
        <w:pStyle w:val="NormalWeb"/>
        <w:rPr>
          <w:rFonts w:ascii="Verdana" w:hAnsi="Verdana"/>
          <w:lang/>
        </w:rPr>
      </w:pPr>
      <w:r>
        <w:rPr>
          <w:rFonts w:ascii="Verdana" w:hAnsi="Verdana"/>
          <w:lang/>
        </w:rPr>
        <w:t>SFIA</w:t>
      </w:r>
      <w:r>
        <w:rPr>
          <w:rStyle w:val="Emphasis"/>
          <w:rFonts w:ascii="Verdana" w:hAnsi="Verdana"/>
          <w:b/>
          <w:bCs/>
          <w:lang/>
        </w:rPr>
        <w:t>plus</w:t>
      </w:r>
      <w:r>
        <w:rPr>
          <w:rFonts w:ascii="Verdana" w:hAnsi="Verdana"/>
          <w:lang/>
        </w:rPr>
        <w:t xml:space="preserve"> is the IT skills, training and development standard widely used in the UK and beyond.</w:t>
      </w:r>
    </w:p>
    <w:p w:rsidR="00450A26" w:rsidRDefault="00450A26" w:rsidP="00450A26">
      <w:pPr>
        <w:pStyle w:val="NormalWeb"/>
        <w:rPr>
          <w:rFonts w:ascii="Verdana" w:hAnsi="Verdana"/>
          <w:lang/>
        </w:rPr>
      </w:pPr>
      <w:r>
        <w:rPr>
          <w:rFonts w:ascii="Verdana" w:hAnsi="Verdana"/>
          <w:lang/>
        </w:rPr>
        <w:lastRenderedPageBreak/>
        <w:t>Developed and maintained for over 20 years by BCS in consultation with IT practitioners and employers, SFIA</w:t>
      </w:r>
      <w:r>
        <w:rPr>
          <w:rStyle w:val="Emphasis"/>
          <w:rFonts w:ascii="Verdana" w:hAnsi="Verdana"/>
          <w:b/>
          <w:bCs/>
          <w:lang/>
        </w:rPr>
        <w:t>plus</w:t>
      </w:r>
      <w:r>
        <w:rPr>
          <w:rFonts w:ascii="Verdana" w:hAnsi="Verdana"/>
          <w:lang/>
        </w:rPr>
        <w:t xml:space="preserve"> defines skills for the IT professional plus the training and development required to nurture and maintain them.</w:t>
      </w:r>
    </w:p>
    <w:p w:rsidR="00450A26" w:rsidRDefault="00450A26" w:rsidP="00450A26">
      <w:pPr>
        <w:pStyle w:val="NormalWeb"/>
        <w:rPr>
          <w:rFonts w:ascii="Verdana" w:hAnsi="Verdana"/>
          <w:lang/>
        </w:rPr>
      </w:pPr>
      <w:r>
        <w:rPr>
          <w:rFonts w:ascii="Verdana" w:hAnsi="Verdana"/>
          <w:lang/>
        </w:rPr>
        <w:t xml:space="preserve">BCS first published their IT training and development standard in July 1986 as the Industry Structure Model (ISM). </w:t>
      </w:r>
    </w:p>
    <w:p w:rsidR="00450A26" w:rsidRDefault="00450A26" w:rsidP="00450A26">
      <w:pPr>
        <w:pStyle w:val="NormalWeb"/>
        <w:spacing w:before="0" w:after="0"/>
        <w:rPr>
          <w:rFonts w:ascii="Verdana" w:hAnsi="Verdana"/>
          <w:lang/>
        </w:rPr>
      </w:pPr>
      <w:r>
        <w:rPr>
          <w:rFonts w:ascii="Verdana" w:hAnsi="Verdana"/>
          <w:lang/>
        </w:rPr>
        <w:t xml:space="preserve">Over 150 IT practitioners from across industry, commerce and government contributed to the standard and over 1000 organisations adopted it. </w:t>
      </w:r>
    </w:p>
    <w:p w:rsidR="00450A26" w:rsidRDefault="00450A26" w:rsidP="00450A26">
      <w:pPr>
        <w:pStyle w:val="NormalWeb"/>
        <w:rPr>
          <w:rFonts w:ascii="Verdana" w:hAnsi="Verdana"/>
          <w:lang/>
        </w:rPr>
      </w:pPr>
      <w:r>
        <w:rPr>
          <w:rFonts w:ascii="Verdana" w:hAnsi="Verdana"/>
          <w:lang/>
        </w:rPr>
        <w:t xml:space="preserve">In July 2003, BCS formed the </w:t>
      </w:r>
      <w:hyperlink r:id="rId7" w:tgtFrame="_blank" w:tooltip="This link opens in a new window" w:history="1">
        <w:r w:rsidRPr="001A7FC3">
          <w:rPr>
            <w:rFonts w:ascii="Verdana" w:hAnsi="Verdana"/>
          </w:rPr>
          <w:t>SFIA Foundation</w:t>
        </w:r>
      </w:hyperlink>
      <w:r>
        <w:rPr>
          <w:rFonts w:ascii="Verdana" w:hAnsi="Verdana"/>
          <w:lang/>
        </w:rPr>
        <w:t xml:space="preserve"> with e-skills, the IET and IMIS to promote and maintain a high level framework of skills called SFIA. Subsequently, the detailed model of the ISM was aligned with SFIA and re-branded SFIA</w:t>
      </w:r>
      <w:r>
        <w:rPr>
          <w:rStyle w:val="Emphasis"/>
          <w:rFonts w:ascii="Verdana" w:hAnsi="Verdana"/>
          <w:b/>
          <w:bCs/>
          <w:lang/>
        </w:rPr>
        <w:t>plus</w:t>
      </w:r>
      <w:r>
        <w:rPr>
          <w:rFonts w:ascii="Verdana" w:hAnsi="Verdana"/>
          <w:lang/>
        </w:rPr>
        <w:t xml:space="preserve">. </w:t>
      </w:r>
    </w:p>
    <w:p w:rsidR="00450A26" w:rsidRDefault="00450A26" w:rsidP="00450A26">
      <w:pPr>
        <w:pStyle w:val="NormalWeb"/>
        <w:rPr>
          <w:rFonts w:ascii="Verdana" w:hAnsi="Verdana"/>
          <w:lang/>
        </w:rPr>
      </w:pPr>
      <w:r>
        <w:rPr>
          <w:rFonts w:ascii="Verdana" w:hAnsi="Verdana"/>
          <w:lang/>
        </w:rPr>
        <w:t>BCS continues to develop, update and maintain the standard.</w:t>
      </w:r>
    </w:p>
    <w:p w:rsidR="00450A26" w:rsidRDefault="00450A26" w:rsidP="00450A26">
      <w:pPr>
        <w:pStyle w:val="NormalWeb"/>
        <w:rPr>
          <w:rFonts w:ascii="Verdana" w:hAnsi="Verdana"/>
          <w:lang/>
        </w:rPr>
      </w:pPr>
      <w:r>
        <w:rPr>
          <w:rFonts w:ascii="Verdana" w:hAnsi="Verdana"/>
          <w:lang/>
        </w:rPr>
        <w:t xml:space="preserve">The Skills Framework for the Information Age (SFIA) is the high level UK Government backed competency framework describing the roles within IT and the skills needed to fulfil them. </w:t>
      </w:r>
    </w:p>
    <w:p w:rsidR="00450A26" w:rsidRDefault="00450A26" w:rsidP="00450A26">
      <w:pPr>
        <w:pStyle w:val="NormalWeb"/>
        <w:rPr>
          <w:rFonts w:ascii="Verdana" w:hAnsi="Verdana"/>
          <w:lang/>
        </w:rPr>
      </w:pPr>
      <w:r>
        <w:rPr>
          <w:rFonts w:ascii="Verdana" w:hAnsi="Verdana"/>
          <w:lang/>
        </w:rPr>
        <w:t>It is constructed as a two dimensional matrix.</w:t>
      </w:r>
    </w:p>
    <w:p w:rsidR="00450A26" w:rsidRDefault="00450A26" w:rsidP="00450A26">
      <w:pPr>
        <w:pStyle w:val="NormalWeb"/>
        <w:rPr>
          <w:rFonts w:ascii="Verdana" w:hAnsi="Verdana"/>
          <w:lang/>
        </w:rPr>
      </w:pPr>
      <w:r>
        <w:rPr>
          <w:rFonts w:ascii="Verdana" w:hAnsi="Verdana"/>
          <w:lang/>
        </w:rPr>
        <w:t>SFIA</w:t>
      </w:r>
      <w:r>
        <w:rPr>
          <w:rStyle w:val="Emphasis"/>
          <w:rFonts w:ascii="Verdana" w:hAnsi="Verdana"/>
          <w:b/>
          <w:bCs/>
          <w:lang/>
        </w:rPr>
        <w:t>plus</w:t>
      </w:r>
      <w:r>
        <w:rPr>
          <w:rFonts w:ascii="Verdana" w:hAnsi="Verdana"/>
          <w:lang/>
        </w:rPr>
        <w:t xml:space="preserve"> contains the </w:t>
      </w:r>
      <w:r>
        <w:rPr>
          <w:rStyle w:val="Strong"/>
          <w:rFonts w:ascii="Verdana" w:hAnsi="Verdana"/>
          <w:lang/>
        </w:rPr>
        <w:t>SFIA</w:t>
      </w:r>
      <w:r>
        <w:rPr>
          <w:rFonts w:ascii="Verdana" w:hAnsi="Verdana"/>
          <w:lang/>
        </w:rPr>
        <w:t xml:space="preserve"> framework of IT skills </w:t>
      </w:r>
      <w:r>
        <w:rPr>
          <w:rStyle w:val="Emphasis"/>
          <w:rFonts w:ascii="Verdana" w:hAnsi="Verdana"/>
          <w:b/>
          <w:bCs/>
          <w:lang/>
        </w:rPr>
        <w:t>plus</w:t>
      </w:r>
      <w:r>
        <w:rPr>
          <w:rFonts w:ascii="Verdana" w:hAnsi="Verdana"/>
          <w:lang/>
        </w:rPr>
        <w:t xml:space="preserve"> detailed training and development resources to provide the most established and widely adopted IT skills, training and development model reflecting current industry needs.</w:t>
      </w:r>
    </w:p>
    <w:p w:rsidR="00450A26" w:rsidRDefault="00450A26" w:rsidP="00450A26">
      <w:pPr>
        <w:pStyle w:val="Heading4"/>
        <w:rPr>
          <w:rFonts w:ascii="Verdana" w:hAnsi="Verdana"/>
          <w:lang/>
        </w:rPr>
      </w:pPr>
      <w:r>
        <w:rPr>
          <w:rFonts w:ascii="Verdana" w:hAnsi="Verdana"/>
          <w:lang/>
        </w:rPr>
        <w:t>The differences</w:t>
      </w:r>
    </w:p>
    <w:p w:rsidR="00450A26" w:rsidRDefault="00450A26" w:rsidP="00450A26">
      <w:pPr>
        <w:pStyle w:val="NormalWeb"/>
        <w:rPr>
          <w:rFonts w:ascii="Verdana" w:hAnsi="Verdana"/>
          <w:lang/>
        </w:rPr>
      </w:pPr>
      <w:r>
        <w:rPr>
          <w:rFonts w:ascii="Verdana" w:hAnsi="Verdana"/>
          <w:lang/>
        </w:rPr>
        <w:t xml:space="preserve">For each SFIA </w:t>
      </w:r>
      <w:hyperlink r:id="rId8" w:history="1">
        <w:r>
          <w:rPr>
            <w:rStyle w:val="Hyperlink"/>
            <w:lang/>
          </w:rPr>
          <w:t>skill</w:t>
        </w:r>
      </w:hyperlink>
      <w:r>
        <w:rPr>
          <w:rFonts w:ascii="Verdana" w:hAnsi="Verdana"/>
          <w:lang/>
        </w:rPr>
        <w:t>, SFIA</w:t>
      </w:r>
      <w:r>
        <w:rPr>
          <w:rStyle w:val="Emphasis"/>
          <w:rFonts w:ascii="Verdana" w:hAnsi="Verdana"/>
          <w:b/>
          <w:bCs/>
          <w:lang/>
        </w:rPr>
        <w:t>plus</w:t>
      </w:r>
      <w:r>
        <w:rPr>
          <w:rFonts w:ascii="Verdana" w:hAnsi="Verdana"/>
          <w:lang/>
        </w:rPr>
        <w:t xml:space="preserve"> contains EIGHT additional </w:t>
      </w:r>
      <w:hyperlink r:id="rId9" w:history="1">
        <w:r>
          <w:rPr>
            <w:rStyle w:val="Hyperlink"/>
            <w:lang/>
          </w:rPr>
          <w:t>skill resources</w:t>
        </w:r>
      </w:hyperlink>
      <w:r>
        <w:rPr>
          <w:rFonts w:ascii="Verdana" w:hAnsi="Verdana"/>
          <w:lang/>
        </w:rPr>
        <w:t>. For each SFIA task, SFIA</w:t>
      </w:r>
      <w:r>
        <w:rPr>
          <w:rStyle w:val="Emphasis"/>
          <w:rFonts w:ascii="Verdana" w:hAnsi="Verdana"/>
          <w:b/>
          <w:bCs/>
          <w:lang/>
        </w:rPr>
        <w:t>plus</w:t>
      </w:r>
      <w:r>
        <w:rPr>
          <w:rFonts w:ascii="Verdana" w:hAnsi="Verdana"/>
          <w:lang/>
        </w:rPr>
        <w:t xml:space="preserve"> includes SIX additional </w:t>
      </w:r>
      <w:hyperlink r:id="rId10" w:history="1">
        <w:r>
          <w:rPr>
            <w:rStyle w:val="Hyperlink"/>
            <w:lang/>
          </w:rPr>
          <w:t>task components</w:t>
        </w:r>
      </w:hyperlink>
      <w:r>
        <w:rPr>
          <w:rFonts w:ascii="Verdana" w:hAnsi="Verdana"/>
          <w:lang/>
        </w:rPr>
        <w:t>. The additional training and development detail for all 78 skills and 263 tasks makes SFIA</w:t>
      </w:r>
      <w:r>
        <w:rPr>
          <w:rStyle w:val="Emphasis"/>
          <w:rFonts w:ascii="Verdana" w:hAnsi="Verdana"/>
          <w:b/>
          <w:bCs/>
          <w:lang/>
        </w:rPr>
        <w:t xml:space="preserve">plus </w:t>
      </w:r>
      <w:r>
        <w:rPr>
          <w:rFonts w:ascii="Verdana" w:hAnsi="Verdana"/>
          <w:lang/>
        </w:rPr>
        <w:t>a three dimensional model.</w:t>
      </w:r>
    </w:p>
    <w:p w:rsidR="00450A26" w:rsidRDefault="00450A26" w:rsidP="00450A26">
      <w:pPr>
        <w:pStyle w:val="NormalWeb"/>
        <w:rPr>
          <w:rFonts w:ascii="Verdana" w:hAnsi="Verdana"/>
          <w:lang/>
        </w:rPr>
      </w:pPr>
      <w:r>
        <w:rPr>
          <w:rFonts w:ascii="Verdana" w:hAnsi="Verdana"/>
          <w:lang/>
        </w:rPr>
        <w:t>SFIA</w:t>
      </w:r>
      <w:r>
        <w:rPr>
          <w:rStyle w:val="Strong"/>
          <w:rFonts w:ascii="Verdana" w:hAnsi="Verdana"/>
          <w:i/>
          <w:iCs/>
          <w:lang/>
        </w:rPr>
        <w:t>plus</w:t>
      </w:r>
      <w:r>
        <w:rPr>
          <w:rFonts w:ascii="Verdana" w:hAnsi="Verdana"/>
          <w:lang/>
        </w:rPr>
        <w:t xml:space="preserve"> also forms the basis of a range of BCS professional development products and services for both </w:t>
      </w:r>
      <w:hyperlink r:id="rId11" w:history="1">
        <w:r>
          <w:rPr>
            <w:rStyle w:val="Hyperlink"/>
            <w:lang/>
          </w:rPr>
          <w:t>individuals</w:t>
        </w:r>
      </w:hyperlink>
      <w:r>
        <w:rPr>
          <w:rFonts w:ascii="Verdana" w:hAnsi="Verdana"/>
          <w:lang/>
        </w:rPr>
        <w:t xml:space="preserve"> and </w:t>
      </w:r>
      <w:hyperlink r:id="rId12" w:history="1">
        <w:r>
          <w:rPr>
            <w:rStyle w:val="Hyperlink"/>
            <w:lang/>
          </w:rPr>
          <w:t>employers</w:t>
        </w:r>
      </w:hyperlink>
      <w:r>
        <w:rPr>
          <w:rFonts w:ascii="Verdana" w:hAnsi="Verdana"/>
          <w:lang/>
        </w:rPr>
        <w:t>.</w:t>
      </w:r>
    </w:p>
    <w:p w:rsidR="00450A26" w:rsidRDefault="00450A26" w:rsidP="00450A26">
      <w:pPr>
        <w:pStyle w:val="NormalWeb"/>
        <w:rPr>
          <w:rFonts w:ascii="Verdana" w:hAnsi="Verdana"/>
          <w:lang/>
        </w:rPr>
      </w:pPr>
    </w:p>
    <w:p w:rsidR="00450A26" w:rsidRPr="00450A26" w:rsidRDefault="00450A26" w:rsidP="00450A26">
      <w:pPr>
        <w:autoSpaceDE w:val="0"/>
        <w:autoSpaceDN w:val="0"/>
        <w:adjustRightInd w:val="0"/>
        <w:spacing w:after="0" w:line="240" w:lineRule="auto"/>
        <w:rPr>
          <w:rFonts w:ascii="Arial" w:hAnsi="Arial" w:cs="Arial"/>
          <w:sz w:val="20"/>
          <w:szCs w:val="20"/>
        </w:rPr>
      </w:pPr>
    </w:p>
    <w:sectPr w:rsidR="00450A26" w:rsidRPr="00450A26" w:rsidSect="00A157D4">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03B" w:rsidRDefault="007D603B" w:rsidP="00EA36AE">
      <w:pPr>
        <w:spacing w:after="0" w:line="240" w:lineRule="auto"/>
      </w:pPr>
      <w:r>
        <w:separator/>
      </w:r>
    </w:p>
  </w:endnote>
  <w:endnote w:type="continuationSeparator" w:id="1">
    <w:p w:rsidR="007D603B" w:rsidRDefault="007D603B" w:rsidP="00EA3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AE" w:rsidRPr="00EA36AE" w:rsidRDefault="00EA36AE">
    <w:pPr>
      <w:pStyle w:val="Footer"/>
      <w:rPr>
        <w:sz w:val="18"/>
      </w:rPr>
    </w:pPr>
    <w:fldSimple w:instr=" FILENAME   \* MERGEFORMAT ">
      <w:r w:rsidRPr="00EA36AE">
        <w:rPr>
          <w:noProof/>
          <w:sz w:val="18"/>
        </w:rPr>
        <w:t>SFIAplus - Synopsis v0.1</w:t>
      </w:r>
    </w:fldSimple>
    <w:r w:rsidRPr="00EA36AE">
      <w:rPr>
        <w:sz w:val="18"/>
      </w:rPr>
      <w:tab/>
    </w:r>
    <w:r w:rsidRPr="00EA36AE">
      <w:rPr>
        <w:sz w:val="18"/>
      </w:rPr>
      <w:fldChar w:fldCharType="begin"/>
    </w:r>
    <w:r w:rsidRPr="00EA36AE">
      <w:rPr>
        <w:sz w:val="18"/>
      </w:rPr>
      <w:instrText xml:space="preserve"> PAGE  \* Arabic  \* MERGEFORMAT </w:instrText>
    </w:r>
    <w:r w:rsidRPr="00EA36AE">
      <w:rPr>
        <w:sz w:val="18"/>
      </w:rPr>
      <w:fldChar w:fldCharType="separate"/>
    </w:r>
    <w:r>
      <w:rPr>
        <w:noProof/>
        <w:sz w:val="18"/>
      </w:rPr>
      <w:t>1</w:t>
    </w:r>
    <w:r w:rsidRPr="00EA36AE">
      <w:rPr>
        <w:sz w:val="18"/>
      </w:rPr>
      <w:fldChar w:fldCharType="end"/>
    </w:r>
    <w:r w:rsidRPr="00EA36AE">
      <w:rPr>
        <w:sz w:val="18"/>
      </w:rPr>
      <w:tab/>
    </w:r>
    <w:fldSimple w:instr=" DATE   \* MERGEFORMAT ">
      <w:r w:rsidRPr="00EA36AE">
        <w:rPr>
          <w:noProof/>
          <w:sz w:val="18"/>
        </w:rPr>
        <w:t>08/12/2008</w:t>
      </w:r>
    </w:fldSimple>
  </w:p>
  <w:p w:rsidR="00EA36AE" w:rsidRDefault="00EA36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03B" w:rsidRDefault="007D603B" w:rsidP="00EA36AE">
      <w:pPr>
        <w:spacing w:after="0" w:line="240" w:lineRule="auto"/>
      </w:pPr>
      <w:r>
        <w:separator/>
      </w:r>
    </w:p>
  </w:footnote>
  <w:footnote w:type="continuationSeparator" w:id="1">
    <w:p w:rsidR="007D603B" w:rsidRDefault="007D603B" w:rsidP="00EA36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7648E"/>
    <w:multiLevelType w:val="multilevel"/>
    <w:tmpl w:val="D182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816BD"/>
    <w:multiLevelType w:val="multilevel"/>
    <w:tmpl w:val="0A4E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91766E"/>
    <w:multiLevelType w:val="multilevel"/>
    <w:tmpl w:val="329C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B0563C"/>
    <w:multiLevelType w:val="hybridMultilevel"/>
    <w:tmpl w:val="C360C8AC"/>
    <w:lvl w:ilvl="0" w:tplc="0BFC1624">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0A26"/>
    <w:rsid w:val="00112D6D"/>
    <w:rsid w:val="001A7FC3"/>
    <w:rsid w:val="002951AC"/>
    <w:rsid w:val="00450A26"/>
    <w:rsid w:val="004E265B"/>
    <w:rsid w:val="007D603B"/>
    <w:rsid w:val="00A157D4"/>
    <w:rsid w:val="00AC2C3E"/>
    <w:rsid w:val="00EA36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C3"/>
    <w:rPr>
      <w:rFonts w:ascii="Verdana" w:hAnsi="Verdana"/>
    </w:rPr>
  </w:style>
  <w:style w:type="paragraph" w:styleId="Heading1">
    <w:name w:val="heading 1"/>
    <w:basedOn w:val="Normal"/>
    <w:next w:val="Normal"/>
    <w:link w:val="Heading1Char"/>
    <w:uiPriority w:val="9"/>
    <w:qFormat/>
    <w:rsid w:val="001A7FC3"/>
    <w:pPr>
      <w:keepNext/>
      <w:numPr>
        <w:numId w:val="1"/>
      </w:numPr>
      <w:spacing w:before="240" w:after="60"/>
      <w:outlineLvl w:val="0"/>
    </w:pPr>
    <w:rPr>
      <w:rFonts w:eastAsia="Times New Roman"/>
      <w:bCs/>
      <w:kern w:val="32"/>
      <w:sz w:val="24"/>
      <w:szCs w:val="32"/>
    </w:rPr>
  </w:style>
  <w:style w:type="paragraph" w:styleId="Heading2">
    <w:name w:val="heading 2"/>
    <w:basedOn w:val="Normal"/>
    <w:link w:val="Heading2Char"/>
    <w:uiPriority w:val="9"/>
    <w:qFormat/>
    <w:rsid w:val="00450A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50A2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450A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FC3"/>
    <w:rPr>
      <w:rFonts w:ascii="Verdana" w:eastAsia="Times New Roman" w:hAnsi="Verdana"/>
      <w:bCs/>
      <w:kern w:val="32"/>
      <w:sz w:val="24"/>
      <w:szCs w:val="32"/>
    </w:rPr>
  </w:style>
  <w:style w:type="paragraph" w:styleId="NormalWeb">
    <w:name w:val="Normal (Web)"/>
    <w:basedOn w:val="Normal"/>
    <w:uiPriority w:val="99"/>
    <w:semiHidden/>
    <w:unhideWhenUsed/>
    <w:rsid w:val="00450A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50A26"/>
    <w:rPr>
      <w:color w:val="0000FF"/>
      <w:u w:val="single"/>
    </w:rPr>
  </w:style>
  <w:style w:type="character" w:customStyle="1" w:styleId="black">
    <w:name w:val="black"/>
    <w:basedOn w:val="DefaultParagraphFont"/>
    <w:rsid w:val="00450A26"/>
  </w:style>
  <w:style w:type="character" w:customStyle="1" w:styleId="Heading2Char">
    <w:name w:val="Heading 2 Char"/>
    <w:basedOn w:val="DefaultParagraphFont"/>
    <w:link w:val="Heading2"/>
    <w:uiPriority w:val="9"/>
    <w:rsid w:val="00450A2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50A26"/>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450A26"/>
    <w:rPr>
      <w:i/>
      <w:iCs/>
    </w:rPr>
  </w:style>
  <w:style w:type="paragraph" w:styleId="BalloonText">
    <w:name w:val="Balloon Text"/>
    <w:basedOn w:val="Normal"/>
    <w:link w:val="BalloonTextChar"/>
    <w:uiPriority w:val="99"/>
    <w:semiHidden/>
    <w:unhideWhenUsed/>
    <w:rsid w:val="00450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26"/>
    <w:rPr>
      <w:rFonts w:ascii="Tahoma" w:hAnsi="Tahoma" w:cs="Tahoma"/>
      <w:sz w:val="16"/>
      <w:szCs w:val="16"/>
    </w:rPr>
  </w:style>
  <w:style w:type="character" w:customStyle="1" w:styleId="embedcaption5">
    <w:name w:val="embedcaption5"/>
    <w:basedOn w:val="DefaultParagraphFont"/>
    <w:rsid w:val="00450A26"/>
    <w:rPr>
      <w:b/>
      <w:bCs/>
      <w:vanish w:val="0"/>
      <w:webHidden w:val="0"/>
      <w:sz w:val="22"/>
      <w:szCs w:val="22"/>
      <w:specVanish w:val="0"/>
    </w:rPr>
  </w:style>
  <w:style w:type="character" w:customStyle="1" w:styleId="Heading4Char">
    <w:name w:val="Heading 4 Char"/>
    <w:basedOn w:val="DefaultParagraphFont"/>
    <w:link w:val="Heading4"/>
    <w:uiPriority w:val="9"/>
    <w:semiHidden/>
    <w:rsid w:val="00450A2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450A26"/>
    <w:rPr>
      <w:b/>
      <w:bCs/>
    </w:rPr>
  </w:style>
  <w:style w:type="paragraph" w:styleId="Header">
    <w:name w:val="header"/>
    <w:basedOn w:val="Normal"/>
    <w:link w:val="HeaderChar"/>
    <w:uiPriority w:val="99"/>
    <w:semiHidden/>
    <w:unhideWhenUsed/>
    <w:rsid w:val="00EA36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36AE"/>
    <w:rPr>
      <w:rFonts w:ascii="Verdana" w:hAnsi="Verdana"/>
    </w:rPr>
  </w:style>
  <w:style w:type="paragraph" w:styleId="Footer">
    <w:name w:val="footer"/>
    <w:basedOn w:val="Normal"/>
    <w:link w:val="FooterChar"/>
    <w:uiPriority w:val="99"/>
    <w:unhideWhenUsed/>
    <w:rsid w:val="00EA3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AE"/>
    <w:rPr>
      <w:rFonts w:ascii="Verdana" w:hAnsi="Verdana"/>
    </w:rPr>
  </w:style>
</w:styles>
</file>

<file path=word/webSettings.xml><?xml version="1.0" encoding="utf-8"?>
<w:webSettings xmlns:r="http://schemas.openxmlformats.org/officeDocument/2006/relationships" xmlns:w="http://schemas.openxmlformats.org/wordprocessingml/2006/main">
  <w:divs>
    <w:div w:id="22026103">
      <w:bodyDiv w:val="1"/>
      <w:marLeft w:val="0"/>
      <w:marRight w:val="0"/>
      <w:marTop w:val="0"/>
      <w:marBottom w:val="0"/>
      <w:divBdr>
        <w:top w:val="none" w:sz="0" w:space="0" w:color="auto"/>
        <w:left w:val="none" w:sz="0" w:space="0" w:color="auto"/>
        <w:bottom w:val="none" w:sz="0" w:space="0" w:color="auto"/>
        <w:right w:val="none" w:sz="0" w:space="0" w:color="auto"/>
      </w:divBdr>
      <w:divsChild>
        <w:div w:id="1659338080">
          <w:marLeft w:val="0"/>
          <w:marRight w:val="0"/>
          <w:marTop w:val="0"/>
          <w:marBottom w:val="0"/>
          <w:divBdr>
            <w:top w:val="none" w:sz="0" w:space="0" w:color="auto"/>
            <w:left w:val="none" w:sz="0" w:space="0" w:color="auto"/>
            <w:bottom w:val="none" w:sz="0" w:space="0" w:color="auto"/>
            <w:right w:val="none" w:sz="0" w:space="0" w:color="auto"/>
          </w:divBdr>
          <w:divsChild>
            <w:div w:id="109209566">
              <w:marLeft w:val="0"/>
              <w:marRight w:val="0"/>
              <w:marTop w:val="0"/>
              <w:marBottom w:val="0"/>
              <w:divBdr>
                <w:top w:val="none" w:sz="0" w:space="0" w:color="auto"/>
                <w:left w:val="none" w:sz="0" w:space="0" w:color="auto"/>
                <w:bottom w:val="none" w:sz="0" w:space="0" w:color="auto"/>
                <w:right w:val="none" w:sz="0" w:space="0" w:color="auto"/>
              </w:divBdr>
              <w:divsChild>
                <w:div w:id="962811823">
                  <w:marLeft w:val="0"/>
                  <w:marRight w:val="0"/>
                  <w:marTop w:val="0"/>
                  <w:marBottom w:val="0"/>
                  <w:divBdr>
                    <w:top w:val="none" w:sz="0" w:space="0" w:color="auto"/>
                    <w:left w:val="none" w:sz="0" w:space="0" w:color="auto"/>
                    <w:bottom w:val="none" w:sz="0" w:space="0" w:color="auto"/>
                    <w:right w:val="none" w:sz="0" w:space="0" w:color="auto"/>
                  </w:divBdr>
                  <w:divsChild>
                    <w:div w:id="1831291303">
                      <w:marLeft w:val="0"/>
                      <w:marRight w:val="0"/>
                      <w:marTop w:val="0"/>
                      <w:marBottom w:val="0"/>
                      <w:divBdr>
                        <w:top w:val="none" w:sz="0" w:space="0" w:color="auto"/>
                        <w:left w:val="none" w:sz="0" w:space="0" w:color="auto"/>
                        <w:bottom w:val="none" w:sz="0" w:space="0" w:color="auto"/>
                        <w:right w:val="none" w:sz="0" w:space="0" w:color="auto"/>
                      </w:divBdr>
                      <w:divsChild>
                        <w:div w:id="1082336858">
                          <w:marLeft w:val="0"/>
                          <w:marRight w:val="0"/>
                          <w:marTop w:val="0"/>
                          <w:marBottom w:val="0"/>
                          <w:divBdr>
                            <w:top w:val="none" w:sz="0" w:space="0" w:color="auto"/>
                            <w:left w:val="none" w:sz="0" w:space="0" w:color="auto"/>
                            <w:bottom w:val="none" w:sz="0" w:space="0" w:color="auto"/>
                            <w:right w:val="none" w:sz="0" w:space="0" w:color="auto"/>
                          </w:divBdr>
                          <w:divsChild>
                            <w:div w:id="2127724418">
                              <w:marLeft w:val="0"/>
                              <w:marRight w:val="0"/>
                              <w:marTop w:val="0"/>
                              <w:marBottom w:val="0"/>
                              <w:divBdr>
                                <w:top w:val="none" w:sz="0" w:space="0" w:color="auto"/>
                                <w:left w:val="none" w:sz="0" w:space="0" w:color="auto"/>
                                <w:bottom w:val="none" w:sz="0" w:space="0" w:color="auto"/>
                                <w:right w:val="none" w:sz="0" w:space="0" w:color="auto"/>
                              </w:divBdr>
                              <w:divsChild>
                                <w:div w:id="1757896450">
                                  <w:marLeft w:val="0"/>
                                  <w:marRight w:val="0"/>
                                  <w:marTop w:val="0"/>
                                  <w:marBottom w:val="0"/>
                                  <w:divBdr>
                                    <w:top w:val="none" w:sz="0" w:space="0" w:color="auto"/>
                                    <w:left w:val="none" w:sz="0" w:space="0" w:color="auto"/>
                                    <w:bottom w:val="none" w:sz="0" w:space="0" w:color="auto"/>
                                    <w:right w:val="none" w:sz="0" w:space="0" w:color="auto"/>
                                  </w:divBdr>
                                  <w:divsChild>
                                    <w:div w:id="812406039">
                                      <w:marLeft w:val="0"/>
                                      <w:marRight w:val="0"/>
                                      <w:marTop w:val="0"/>
                                      <w:marBottom w:val="0"/>
                                      <w:divBdr>
                                        <w:top w:val="none" w:sz="0" w:space="0" w:color="auto"/>
                                        <w:left w:val="none" w:sz="0" w:space="0" w:color="auto"/>
                                        <w:bottom w:val="none" w:sz="0" w:space="0" w:color="auto"/>
                                        <w:right w:val="none" w:sz="0" w:space="0" w:color="auto"/>
                                      </w:divBdr>
                                      <w:divsChild>
                                        <w:div w:id="728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423847">
      <w:bodyDiv w:val="1"/>
      <w:marLeft w:val="0"/>
      <w:marRight w:val="0"/>
      <w:marTop w:val="0"/>
      <w:marBottom w:val="0"/>
      <w:divBdr>
        <w:top w:val="none" w:sz="0" w:space="0" w:color="auto"/>
        <w:left w:val="none" w:sz="0" w:space="0" w:color="auto"/>
        <w:bottom w:val="none" w:sz="0" w:space="0" w:color="auto"/>
        <w:right w:val="none" w:sz="0" w:space="0" w:color="auto"/>
      </w:divBdr>
      <w:divsChild>
        <w:div w:id="426080503">
          <w:marLeft w:val="0"/>
          <w:marRight w:val="0"/>
          <w:marTop w:val="0"/>
          <w:marBottom w:val="0"/>
          <w:divBdr>
            <w:top w:val="none" w:sz="0" w:space="0" w:color="auto"/>
            <w:left w:val="none" w:sz="0" w:space="0" w:color="auto"/>
            <w:bottom w:val="none" w:sz="0" w:space="0" w:color="auto"/>
            <w:right w:val="none" w:sz="0" w:space="0" w:color="auto"/>
          </w:divBdr>
          <w:divsChild>
            <w:div w:id="1103380228">
              <w:marLeft w:val="0"/>
              <w:marRight w:val="0"/>
              <w:marTop w:val="0"/>
              <w:marBottom w:val="0"/>
              <w:divBdr>
                <w:top w:val="none" w:sz="0" w:space="0" w:color="auto"/>
                <w:left w:val="none" w:sz="0" w:space="0" w:color="auto"/>
                <w:bottom w:val="none" w:sz="0" w:space="0" w:color="auto"/>
                <w:right w:val="none" w:sz="0" w:space="0" w:color="auto"/>
              </w:divBdr>
              <w:divsChild>
                <w:div w:id="1216238042">
                  <w:marLeft w:val="0"/>
                  <w:marRight w:val="0"/>
                  <w:marTop w:val="0"/>
                  <w:marBottom w:val="0"/>
                  <w:divBdr>
                    <w:top w:val="none" w:sz="0" w:space="0" w:color="auto"/>
                    <w:left w:val="none" w:sz="0" w:space="0" w:color="auto"/>
                    <w:bottom w:val="none" w:sz="0" w:space="0" w:color="auto"/>
                    <w:right w:val="none" w:sz="0" w:space="0" w:color="auto"/>
                  </w:divBdr>
                  <w:divsChild>
                    <w:div w:id="1828980184">
                      <w:marLeft w:val="0"/>
                      <w:marRight w:val="0"/>
                      <w:marTop w:val="0"/>
                      <w:marBottom w:val="0"/>
                      <w:divBdr>
                        <w:top w:val="none" w:sz="0" w:space="0" w:color="auto"/>
                        <w:left w:val="none" w:sz="0" w:space="0" w:color="auto"/>
                        <w:bottom w:val="none" w:sz="0" w:space="0" w:color="auto"/>
                        <w:right w:val="none" w:sz="0" w:space="0" w:color="auto"/>
                      </w:divBdr>
                      <w:divsChild>
                        <w:div w:id="377781256">
                          <w:marLeft w:val="0"/>
                          <w:marRight w:val="0"/>
                          <w:marTop w:val="0"/>
                          <w:marBottom w:val="0"/>
                          <w:divBdr>
                            <w:top w:val="none" w:sz="0" w:space="0" w:color="auto"/>
                            <w:left w:val="none" w:sz="0" w:space="0" w:color="auto"/>
                            <w:bottom w:val="none" w:sz="0" w:space="0" w:color="auto"/>
                            <w:right w:val="none" w:sz="0" w:space="0" w:color="auto"/>
                          </w:divBdr>
                          <w:divsChild>
                            <w:div w:id="689844581">
                              <w:marLeft w:val="0"/>
                              <w:marRight w:val="0"/>
                              <w:marTop w:val="0"/>
                              <w:marBottom w:val="0"/>
                              <w:divBdr>
                                <w:top w:val="none" w:sz="0" w:space="0" w:color="auto"/>
                                <w:left w:val="none" w:sz="0" w:space="0" w:color="auto"/>
                                <w:bottom w:val="none" w:sz="0" w:space="0" w:color="auto"/>
                                <w:right w:val="none" w:sz="0" w:space="0" w:color="auto"/>
                              </w:divBdr>
                              <w:divsChild>
                                <w:div w:id="42876306">
                                  <w:marLeft w:val="0"/>
                                  <w:marRight w:val="0"/>
                                  <w:marTop w:val="0"/>
                                  <w:marBottom w:val="0"/>
                                  <w:divBdr>
                                    <w:top w:val="none" w:sz="0" w:space="0" w:color="auto"/>
                                    <w:left w:val="none" w:sz="0" w:space="0" w:color="auto"/>
                                    <w:bottom w:val="none" w:sz="0" w:space="0" w:color="auto"/>
                                    <w:right w:val="none" w:sz="0" w:space="0" w:color="auto"/>
                                  </w:divBdr>
                                  <w:divsChild>
                                    <w:div w:id="1179662193">
                                      <w:marLeft w:val="0"/>
                                      <w:marRight w:val="0"/>
                                      <w:marTop w:val="0"/>
                                      <w:marBottom w:val="0"/>
                                      <w:divBdr>
                                        <w:top w:val="none" w:sz="0" w:space="0" w:color="auto"/>
                                        <w:left w:val="none" w:sz="0" w:space="0" w:color="auto"/>
                                        <w:bottom w:val="none" w:sz="0" w:space="0" w:color="auto"/>
                                        <w:right w:val="none" w:sz="0" w:space="0" w:color="auto"/>
                                      </w:divBdr>
                                      <w:divsChild>
                                        <w:div w:id="5319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5281265">
      <w:bodyDiv w:val="1"/>
      <w:marLeft w:val="0"/>
      <w:marRight w:val="0"/>
      <w:marTop w:val="0"/>
      <w:marBottom w:val="0"/>
      <w:divBdr>
        <w:top w:val="none" w:sz="0" w:space="0" w:color="auto"/>
        <w:left w:val="none" w:sz="0" w:space="0" w:color="auto"/>
        <w:bottom w:val="none" w:sz="0" w:space="0" w:color="auto"/>
        <w:right w:val="none" w:sz="0" w:space="0" w:color="auto"/>
      </w:divBdr>
      <w:divsChild>
        <w:div w:id="658578836">
          <w:marLeft w:val="0"/>
          <w:marRight w:val="0"/>
          <w:marTop w:val="0"/>
          <w:marBottom w:val="0"/>
          <w:divBdr>
            <w:top w:val="none" w:sz="0" w:space="0" w:color="auto"/>
            <w:left w:val="none" w:sz="0" w:space="0" w:color="auto"/>
            <w:bottom w:val="none" w:sz="0" w:space="0" w:color="auto"/>
            <w:right w:val="none" w:sz="0" w:space="0" w:color="auto"/>
          </w:divBdr>
          <w:divsChild>
            <w:div w:id="595867903">
              <w:marLeft w:val="0"/>
              <w:marRight w:val="0"/>
              <w:marTop w:val="0"/>
              <w:marBottom w:val="0"/>
              <w:divBdr>
                <w:top w:val="none" w:sz="0" w:space="0" w:color="auto"/>
                <w:left w:val="none" w:sz="0" w:space="0" w:color="auto"/>
                <w:bottom w:val="none" w:sz="0" w:space="0" w:color="auto"/>
                <w:right w:val="none" w:sz="0" w:space="0" w:color="auto"/>
              </w:divBdr>
              <w:divsChild>
                <w:div w:id="629475469">
                  <w:marLeft w:val="0"/>
                  <w:marRight w:val="0"/>
                  <w:marTop w:val="0"/>
                  <w:marBottom w:val="0"/>
                  <w:divBdr>
                    <w:top w:val="none" w:sz="0" w:space="0" w:color="auto"/>
                    <w:left w:val="none" w:sz="0" w:space="0" w:color="auto"/>
                    <w:bottom w:val="none" w:sz="0" w:space="0" w:color="auto"/>
                    <w:right w:val="none" w:sz="0" w:space="0" w:color="auto"/>
                  </w:divBdr>
                  <w:divsChild>
                    <w:div w:id="852569968">
                      <w:marLeft w:val="0"/>
                      <w:marRight w:val="0"/>
                      <w:marTop w:val="0"/>
                      <w:marBottom w:val="0"/>
                      <w:divBdr>
                        <w:top w:val="none" w:sz="0" w:space="0" w:color="auto"/>
                        <w:left w:val="none" w:sz="0" w:space="0" w:color="auto"/>
                        <w:bottom w:val="none" w:sz="0" w:space="0" w:color="auto"/>
                        <w:right w:val="none" w:sz="0" w:space="0" w:color="auto"/>
                      </w:divBdr>
                      <w:divsChild>
                        <w:div w:id="327253142">
                          <w:marLeft w:val="0"/>
                          <w:marRight w:val="0"/>
                          <w:marTop w:val="0"/>
                          <w:marBottom w:val="300"/>
                          <w:divBdr>
                            <w:top w:val="none" w:sz="0" w:space="0" w:color="auto"/>
                            <w:left w:val="none" w:sz="0" w:space="0" w:color="auto"/>
                            <w:bottom w:val="none" w:sz="0" w:space="0" w:color="auto"/>
                            <w:right w:val="none" w:sz="0" w:space="0" w:color="auto"/>
                          </w:divBdr>
                        </w:div>
                        <w:div w:id="131145622">
                          <w:marLeft w:val="0"/>
                          <w:marRight w:val="0"/>
                          <w:marTop w:val="0"/>
                          <w:marBottom w:val="0"/>
                          <w:divBdr>
                            <w:top w:val="none" w:sz="0" w:space="0" w:color="auto"/>
                            <w:left w:val="none" w:sz="0" w:space="0" w:color="auto"/>
                            <w:bottom w:val="none" w:sz="0" w:space="0" w:color="auto"/>
                            <w:right w:val="none" w:sz="0" w:space="0" w:color="auto"/>
                          </w:divBdr>
                        </w:div>
                        <w:div w:id="1880631790">
                          <w:marLeft w:val="0"/>
                          <w:marRight w:val="0"/>
                          <w:marTop w:val="0"/>
                          <w:marBottom w:val="0"/>
                          <w:divBdr>
                            <w:top w:val="none" w:sz="0" w:space="0" w:color="auto"/>
                            <w:left w:val="none" w:sz="0" w:space="0" w:color="auto"/>
                            <w:bottom w:val="none" w:sz="0" w:space="0" w:color="auto"/>
                            <w:right w:val="none" w:sz="0" w:space="0" w:color="auto"/>
                          </w:divBdr>
                          <w:divsChild>
                            <w:div w:id="1949655667">
                              <w:marLeft w:val="0"/>
                              <w:marRight w:val="0"/>
                              <w:marTop w:val="0"/>
                              <w:marBottom w:val="0"/>
                              <w:divBdr>
                                <w:top w:val="none" w:sz="0" w:space="0" w:color="auto"/>
                                <w:left w:val="none" w:sz="0" w:space="0" w:color="auto"/>
                                <w:bottom w:val="none" w:sz="0" w:space="0" w:color="auto"/>
                                <w:right w:val="none" w:sz="0" w:space="0" w:color="auto"/>
                              </w:divBdr>
                              <w:divsChild>
                                <w:div w:id="386420054">
                                  <w:marLeft w:val="0"/>
                                  <w:marRight w:val="0"/>
                                  <w:marTop w:val="0"/>
                                  <w:marBottom w:val="0"/>
                                  <w:divBdr>
                                    <w:top w:val="none" w:sz="0" w:space="0" w:color="auto"/>
                                    <w:left w:val="none" w:sz="0" w:space="0" w:color="auto"/>
                                    <w:bottom w:val="none" w:sz="0" w:space="0" w:color="auto"/>
                                    <w:right w:val="none" w:sz="0" w:space="0" w:color="auto"/>
                                  </w:divBdr>
                                  <w:divsChild>
                                    <w:div w:id="12176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57208">
                              <w:marLeft w:val="0"/>
                              <w:marRight w:val="0"/>
                              <w:marTop w:val="0"/>
                              <w:marBottom w:val="0"/>
                              <w:divBdr>
                                <w:top w:val="none" w:sz="0" w:space="0" w:color="auto"/>
                                <w:left w:val="none" w:sz="0" w:space="0" w:color="auto"/>
                                <w:bottom w:val="none" w:sz="0" w:space="0" w:color="auto"/>
                                <w:right w:val="none" w:sz="0" w:space="0" w:color="auto"/>
                              </w:divBdr>
                              <w:divsChild>
                                <w:div w:id="1781560217">
                                  <w:marLeft w:val="0"/>
                                  <w:marRight w:val="0"/>
                                  <w:marTop w:val="0"/>
                                  <w:marBottom w:val="0"/>
                                  <w:divBdr>
                                    <w:top w:val="none" w:sz="0" w:space="0" w:color="auto"/>
                                    <w:left w:val="none" w:sz="0" w:space="0" w:color="auto"/>
                                    <w:bottom w:val="none" w:sz="0" w:space="0" w:color="auto"/>
                                    <w:right w:val="none" w:sz="0" w:space="0" w:color="auto"/>
                                  </w:divBdr>
                                  <w:divsChild>
                                    <w:div w:id="20654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51325">
                              <w:marLeft w:val="0"/>
                              <w:marRight w:val="0"/>
                              <w:marTop w:val="0"/>
                              <w:marBottom w:val="0"/>
                              <w:divBdr>
                                <w:top w:val="none" w:sz="0" w:space="0" w:color="auto"/>
                                <w:left w:val="none" w:sz="0" w:space="0" w:color="auto"/>
                                <w:bottom w:val="none" w:sz="0" w:space="0" w:color="auto"/>
                                <w:right w:val="none" w:sz="0" w:space="0" w:color="auto"/>
                              </w:divBdr>
                              <w:divsChild>
                                <w:div w:id="1453018723">
                                  <w:marLeft w:val="0"/>
                                  <w:marRight w:val="0"/>
                                  <w:marTop w:val="0"/>
                                  <w:marBottom w:val="0"/>
                                  <w:divBdr>
                                    <w:top w:val="none" w:sz="0" w:space="0" w:color="auto"/>
                                    <w:left w:val="none" w:sz="0" w:space="0" w:color="auto"/>
                                    <w:bottom w:val="none" w:sz="0" w:space="0" w:color="auto"/>
                                    <w:right w:val="none" w:sz="0" w:space="0" w:color="auto"/>
                                  </w:divBdr>
                                  <w:divsChild>
                                    <w:div w:id="18115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2825">
                              <w:marLeft w:val="0"/>
                              <w:marRight w:val="0"/>
                              <w:marTop w:val="0"/>
                              <w:marBottom w:val="0"/>
                              <w:divBdr>
                                <w:top w:val="none" w:sz="0" w:space="0" w:color="auto"/>
                                <w:left w:val="none" w:sz="0" w:space="0" w:color="auto"/>
                                <w:bottom w:val="none" w:sz="0" w:space="0" w:color="auto"/>
                                <w:right w:val="none" w:sz="0" w:space="0" w:color="auto"/>
                              </w:divBdr>
                              <w:divsChild>
                                <w:div w:id="1715157869">
                                  <w:marLeft w:val="0"/>
                                  <w:marRight w:val="0"/>
                                  <w:marTop w:val="0"/>
                                  <w:marBottom w:val="0"/>
                                  <w:divBdr>
                                    <w:top w:val="none" w:sz="0" w:space="0" w:color="auto"/>
                                    <w:left w:val="none" w:sz="0" w:space="0" w:color="auto"/>
                                    <w:bottom w:val="none" w:sz="0" w:space="0" w:color="auto"/>
                                    <w:right w:val="none" w:sz="0" w:space="0" w:color="auto"/>
                                  </w:divBdr>
                                  <w:divsChild>
                                    <w:div w:id="3526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1660">
                              <w:marLeft w:val="0"/>
                              <w:marRight w:val="0"/>
                              <w:marTop w:val="0"/>
                              <w:marBottom w:val="0"/>
                              <w:divBdr>
                                <w:top w:val="none" w:sz="0" w:space="0" w:color="auto"/>
                                <w:left w:val="none" w:sz="0" w:space="0" w:color="auto"/>
                                <w:bottom w:val="none" w:sz="0" w:space="0" w:color="auto"/>
                                <w:right w:val="none" w:sz="0" w:space="0" w:color="auto"/>
                              </w:divBdr>
                              <w:divsChild>
                                <w:div w:id="1882980610">
                                  <w:marLeft w:val="0"/>
                                  <w:marRight w:val="0"/>
                                  <w:marTop w:val="0"/>
                                  <w:marBottom w:val="0"/>
                                  <w:divBdr>
                                    <w:top w:val="none" w:sz="0" w:space="0" w:color="auto"/>
                                    <w:left w:val="none" w:sz="0" w:space="0" w:color="auto"/>
                                    <w:bottom w:val="none" w:sz="0" w:space="0" w:color="auto"/>
                                    <w:right w:val="none" w:sz="0" w:space="0" w:color="auto"/>
                                  </w:divBdr>
                                  <w:divsChild>
                                    <w:div w:id="1555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4352">
                              <w:marLeft w:val="0"/>
                              <w:marRight w:val="0"/>
                              <w:marTop w:val="0"/>
                              <w:marBottom w:val="0"/>
                              <w:divBdr>
                                <w:top w:val="none" w:sz="0" w:space="0" w:color="auto"/>
                                <w:left w:val="none" w:sz="0" w:space="0" w:color="auto"/>
                                <w:bottom w:val="none" w:sz="0" w:space="0" w:color="auto"/>
                                <w:right w:val="none" w:sz="0" w:space="0" w:color="auto"/>
                              </w:divBdr>
                              <w:divsChild>
                                <w:div w:id="1735275220">
                                  <w:marLeft w:val="0"/>
                                  <w:marRight w:val="0"/>
                                  <w:marTop w:val="0"/>
                                  <w:marBottom w:val="0"/>
                                  <w:divBdr>
                                    <w:top w:val="none" w:sz="0" w:space="0" w:color="auto"/>
                                    <w:left w:val="none" w:sz="0" w:space="0" w:color="auto"/>
                                    <w:bottom w:val="none" w:sz="0" w:space="0" w:color="auto"/>
                                    <w:right w:val="none" w:sz="0" w:space="0" w:color="auto"/>
                                  </w:divBdr>
                                  <w:divsChild>
                                    <w:div w:id="11970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48304">
                      <w:marLeft w:val="0"/>
                      <w:marRight w:val="0"/>
                      <w:marTop w:val="0"/>
                      <w:marBottom w:val="0"/>
                      <w:divBdr>
                        <w:top w:val="none" w:sz="0" w:space="0" w:color="auto"/>
                        <w:left w:val="none" w:sz="0" w:space="0" w:color="auto"/>
                        <w:bottom w:val="none" w:sz="0" w:space="0" w:color="auto"/>
                        <w:right w:val="none" w:sz="0" w:space="0" w:color="auto"/>
                      </w:divBdr>
                      <w:divsChild>
                        <w:div w:id="1737777126">
                          <w:marLeft w:val="0"/>
                          <w:marRight w:val="0"/>
                          <w:marTop w:val="0"/>
                          <w:marBottom w:val="0"/>
                          <w:divBdr>
                            <w:top w:val="none" w:sz="0" w:space="0" w:color="auto"/>
                            <w:left w:val="none" w:sz="0" w:space="0" w:color="auto"/>
                            <w:bottom w:val="none" w:sz="0" w:space="0" w:color="auto"/>
                            <w:right w:val="none" w:sz="0" w:space="0" w:color="auto"/>
                          </w:divBdr>
                          <w:divsChild>
                            <w:div w:id="133640248">
                              <w:marLeft w:val="0"/>
                              <w:marRight w:val="0"/>
                              <w:marTop w:val="0"/>
                              <w:marBottom w:val="0"/>
                              <w:divBdr>
                                <w:top w:val="none" w:sz="0" w:space="0" w:color="auto"/>
                                <w:left w:val="none" w:sz="0" w:space="0" w:color="auto"/>
                                <w:bottom w:val="none" w:sz="0" w:space="0" w:color="auto"/>
                                <w:right w:val="none" w:sz="0" w:space="0" w:color="auto"/>
                              </w:divBdr>
                              <w:divsChild>
                                <w:div w:id="17000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4151">
                          <w:marLeft w:val="0"/>
                          <w:marRight w:val="0"/>
                          <w:marTop w:val="0"/>
                          <w:marBottom w:val="0"/>
                          <w:divBdr>
                            <w:top w:val="none" w:sz="0" w:space="0" w:color="auto"/>
                            <w:left w:val="none" w:sz="0" w:space="0" w:color="auto"/>
                            <w:bottom w:val="none" w:sz="0" w:space="0" w:color="auto"/>
                            <w:right w:val="none" w:sz="0" w:space="0" w:color="auto"/>
                          </w:divBdr>
                          <w:divsChild>
                            <w:div w:id="213472080">
                              <w:marLeft w:val="0"/>
                              <w:marRight w:val="0"/>
                              <w:marTop w:val="0"/>
                              <w:marBottom w:val="0"/>
                              <w:divBdr>
                                <w:top w:val="none" w:sz="0" w:space="0" w:color="auto"/>
                                <w:left w:val="none" w:sz="0" w:space="0" w:color="auto"/>
                                <w:bottom w:val="none" w:sz="0" w:space="0" w:color="auto"/>
                                <w:right w:val="none" w:sz="0" w:space="0" w:color="auto"/>
                              </w:divBdr>
                              <w:divsChild>
                                <w:div w:id="553548612">
                                  <w:marLeft w:val="0"/>
                                  <w:marRight w:val="0"/>
                                  <w:marTop w:val="0"/>
                                  <w:marBottom w:val="0"/>
                                  <w:divBdr>
                                    <w:top w:val="none" w:sz="0" w:space="0" w:color="auto"/>
                                    <w:left w:val="none" w:sz="0" w:space="0" w:color="auto"/>
                                    <w:bottom w:val="none" w:sz="0" w:space="0" w:color="auto"/>
                                    <w:right w:val="none" w:sz="0" w:space="0" w:color="auto"/>
                                  </w:divBdr>
                                  <w:divsChild>
                                    <w:div w:id="1206023781">
                                      <w:marLeft w:val="0"/>
                                      <w:marRight w:val="0"/>
                                      <w:marTop w:val="0"/>
                                      <w:marBottom w:val="0"/>
                                      <w:divBdr>
                                        <w:top w:val="none" w:sz="0" w:space="0" w:color="auto"/>
                                        <w:left w:val="none" w:sz="0" w:space="0" w:color="auto"/>
                                        <w:bottom w:val="none" w:sz="0" w:space="0" w:color="auto"/>
                                        <w:right w:val="none" w:sz="0" w:space="0" w:color="auto"/>
                                      </w:divBdr>
                                      <w:divsChild>
                                        <w:div w:id="1502163012">
                                          <w:marLeft w:val="0"/>
                                          <w:marRight w:val="0"/>
                                          <w:marTop w:val="0"/>
                                          <w:marBottom w:val="0"/>
                                          <w:divBdr>
                                            <w:top w:val="none" w:sz="0" w:space="0" w:color="auto"/>
                                            <w:left w:val="none" w:sz="0" w:space="0" w:color="auto"/>
                                            <w:bottom w:val="none" w:sz="0" w:space="0" w:color="auto"/>
                                            <w:right w:val="none" w:sz="0" w:space="0" w:color="auto"/>
                                          </w:divBdr>
                                          <w:divsChild>
                                            <w:div w:id="4243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s.org/server.php?show=nav.785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fia.org.uk/" TargetMode="External"/><Relationship Id="rId12" Type="http://schemas.openxmlformats.org/officeDocument/2006/relationships/hyperlink" Target="http://www.bcs.org/server.php?show=nav.001011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cs.org/server.php?show=nav.00101100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cs.org/server.php?show=nav.7857" TargetMode="External"/><Relationship Id="rId4" Type="http://schemas.openxmlformats.org/officeDocument/2006/relationships/webSettings" Target="webSettings.xml"/><Relationship Id="rId9" Type="http://schemas.openxmlformats.org/officeDocument/2006/relationships/hyperlink" Target="http://www.bcs.org/server.php?show=nav.78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2008-12-08T21:56:00Z</dcterms:created>
  <dcterms:modified xsi:type="dcterms:W3CDTF">2008-12-08T22:14:00Z</dcterms:modified>
</cp:coreProperties>
</file>